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C" w:rsidRPr="00802302" w:rsidRDefault="00C0115C" w:rsidP="00C0115C">
      <w:pPr>
        <w:pStyle w:val="a3"/>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C0115C" w:rsidRDefault="00C0115C" w:rsidP="00C0115C">
      <w:pPr>
        <w:pStyle w:val="a3"/>
        <w:jc w:val="center"/>
        <w:rPr>
          <w:rFonts w:ascii="Times New Roman" w:hAnsi="Times New Roman" w:cs="Times New Roman"/>
          <w:b/>
          <w:sz w:val="40"/>
          <w:szCs w:val="40"/>
        </w:rPr>
      </w:pPr>
      <w:r>
        <w:rPr>
          <w:rFonts w:ascii="Times New Roman" w:hAnsi="Times New Roman" w:cs="Times New Roman"/>
          <w:b/>
          <w:sz w:val="40"/>
          <w:szCs w:val="40"/>
        </w:rPr>
        <w:t>«</w:t>
      </w:r>
      <w:r w:rsidRPr="00802302">
        <w:rPr>
          <w:rFonts w:ascii="Times New Roman" w:hAnsi="Times New Roman" w:cs="Times New Roman"/>
          <w:b/>
          <w:sz w:val="40"/>
          <w:szCs w:val="40"/>
        </w:rPr>
        <w:t>ВОСПИТАНИЕ У ДЕТЕЙ 2-3 ЛЕТ   НАВЫКАОВ САМООБСЛУЖИВАНИЯ»</w:t>
      </w:r>
    </w:p>
    <w:p w:rsidR="00C0115C" w:rsidRPr="00802302" w:rsidRDefault="00C0115C" w:rsidP="00C0115C">
      <w:pPr>
        <w:spacing w:before="150" w:after="450" w:line="288" w:lineRule="atLeast"/>
        <w:jc w:val="right"/>
        <w:outlineLvl w:val="0"/>
        <w:rPr>
          <w:rFonts w:ascii="Times New Roman" w:eastAsia="Times New Roman" w:hAnsi="Times New Roman" w:cs="Times New Roman"/>
          <w:color w:val="333333"/>
          <w:kern w:val="36"/>
          <w:sz w:val="28"/>
          <w:szCs w:val="28"/>
        </w:rPr>
      </w:pPr>
      <w:r w:rsidRPr="00802302">
        <w:rPr>
          <w:rFonts w:ascii="Times New Roman" w:eastAsia="Times New Roman" w:hAnsi="Times New Roman" w:cs="Times New Roman"/>
          <w:color w:val="333333"/>
          <w:kern w:val="36"/>
          <w:sz w:val="28"/>
          <w:szCs w:val="28"/>
        </w:rPr>
        <w:t>воспитатель</w:t>
      </w:r>
      <w:proofErr w:type="gramStart"/>
      <w:r w:rsidRPr="00802302">
        <w:rPr>
          <w:rFonts w:ascii="Times New Roman" w:eastAsia="Times New Roman" w:hAnsi="Times New Roman" w:cs="Times New Roman"/>
          <w:color w:val="333333"/>
          <w:kern w:val="36"/>
          <w:sz w:val="28"/>
          <w:szCs w:val="28"/>
        </w:rPr>
        <w:t xml:space="preserve"> :</w:t>
      </w:r>
      <w:proofErr w:type="gramEnd"/>
      <w:r w:rsidRPr="00802302">
        <w:rPr>
          <w:rFonts w:ascii="Times New Roman" w:eastAsia="Times New Roman" w:hAnsi="Times New Roman" w:cs="Times New Roman"/>
          <w:color w:val="333333"/>
          <w:kern w:val="36"/>
          <w:sz w:val="28"/>
          <w:szCs w:val="28"/>
        </w:rPr>
        <w:t xml:space="preserve"> </w:t>
      </w:r>
      <w:proofErr w:type="spellStart"/>
      <w:r w:rsidRPr="00802302">
        <w:rPr>
          <w:rFonts w:ascii="Times New Roman" w:eastAsia="Times New Roman" w:hAnsi="Times New Roman" w:cs="Times New Roman"/>
          <w:color w:val="333333"/>
          <w:kern w:val="36"/>
          <w:sz w:val="28"/>
          <w:szCs w:val="28"/>
        </w:rPr>
        <w:t>Городникова</w:t>
      </w:r>
      <w:proofErr w:type="spellEnd"/>
      <w:r w:rsidRPr="00802302">
        <w:rPr>
          <w:rFonts w:ascii="Times New Roman" w:eastAsia="Times New Roman" w:hAnsi="Times New Roman" w:cs="Times New Roman"/>
          <w:color w:val="333333"/>
          <w:kern w:val="36"/>
          <w:sz w:val="28"/>
          <w:szCs w:val="28"/>
        </w:rPr>
        <w:t xml:space="preserve"> Н.Е</w:t>
      </w:r>
      <w:r>
        <w:rPr>
          <w:rFonts w:ascii="Times New Roman" w:eastAsia="Times New Roman" w:hAnsi="Times New Roman" w:cs="Times New Roman"/>
          <w:color w:val="333333"/>
          <w:kern w:val="36"/>
          <w:sz w:val="28"/>
          <w:szCs w:val="28"/>
        </w:rPr>
        <w:t>.</w:t>
      </w:r>
      <w:r w:rsidRPr="00802302">
        <w:rPr>
          <w:rFonts w:ascii="Times New Roman" w:hAnsi="Times New Roman" w:cs="Times New Roman"/>
          <w:sz w:val="28"/>
          <w:szCs w:val="28"/>
        </w:rPr>
        <w:t xml:space="preserve">   </w:t>
      </w:r>
    </w:p>
    <w:p w:rsidR="00C0115C" w:rsidRPr="00802302" w:rsidRDefault="00C0115C" w:rsidP="00C0115C">
      <w:pPr>
        <w:pStyle w:val="a3"/>
        <w:rPr>
          <w:rFonts w:ascii="Times New Roman" w:hAnsi="Times New Roman" w:cs="Times New Roman"/>
          <w:sz w:val="28"/>
          <w:szCs w:val="28"/>
        </w:rPr>
      </w:pPr>
      <w:r w:rsidRPr="00802302">
        <w:rPr>
          <w:rFonts w:ascii="Times New Roman" w:hAnsi="Times New Roman" w:cs="Times New Roman"/>
          <w:sz w:val="28"/>
          <w:szCs w:val="28"/>
        </w:rPr>
        <w:t xml:space="preserve">  Самообслуживание — это начало трудового воспитания дошкольника.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 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 </w:t>
      </w:r>
      <w:proofErr w:type="gramStart"/>
      <w:r w:rsidRPr="00802302">
        <w:rPr>
          <w:rFonts w:ascii="Times New Roman" w:hAnsi="Times New Roman" w:cs="Times New Roman"/>
          <w:sz w:val="28"/>
          <w:szCs w:val="28"/>
        </w:rPr>
        <w:t>Для ребёнка третьего года жизни самообслуживание включает в себя освоение следующих навыков: - приёма пищи (есть ложкой, пить из чашки); - раздевания и одевания (снимать, одевать обувь, трусики, колготки, шорты, брюки или юбку, шапку, варежки); - гигиены тела (мыть руки и лицо, вытирать их полотенцем, пользоваться носовым платком и салфеткой); - опрятности (пользоваться горшком).</w:t>
      </w:r>
      <w:proofErr w:type="gramEnd"/>
      <w:r w:rsidRPr="00802302">
        <w:rPr>
          <w:rFonts w:ascii="Times New Roman" w:hAnsi="Times New Roman" w:cs="Times New Roman"/>
          <w:sz w:val="28"/>
          <w:szCs w:val="28"/>
        </w:rPr>
        <w:t xml:space="preserve">         Эти навыки формируются под воздействием воспитания при определённом уровне развития у ребёнка некоторых психофизических возможностей.  К ним относятся: - общая моторика (умение садиться, вставать, ходить, подниматься и спускаться по ступенькам); - 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 - </w:t>
      </w:r>
      <w:proofErr w:type="gramStart"/>
      <w:r w:rsidRPr="00802302">
        <w:rPr>
          <w:rFonts w:ascii="Times New Roman" w:hAnsi="Times New Roman" w:cs="Times New Roman"/>
          <w:sz w:val="28"/>
          <w:szCs w:val="28"/>
        </w:rPr>
        <w:t xml:space="preserve">зрительно-слуховое внимание (умение смотреть и приходить, когда зовут, слушать сказки, отвечать на вопросы доступным способом); - мышление (уметь узнавать предметы; выполнять простые указания, поручения; уметь имитировать, т.е. подражать действиям взрослых). </w:t>
      </w:r>
      <w:proofErr w:type="gramEnd"/>
    </w:p>
    <w:p w:rsidR="00C0115C" w:rsidRPr="00802302" w:rsidRDefault="00C0115C" w:rsidP="00C0115C">
      <w:pPr>
        <w:pStyle w:val="a3"/>
        <w:rPr>
          <w:rFonts w:ascii="Times New Roman" w:hAnsi="Times New Roman" w:cs="Times New Roman"/>
          <w:sz w:val="28"/>
          <w:szCs w:val="28"/>
        </w:rPr>
      </w:pPr>
      <w:r w:rsidRPr="00802302">
        <w:rPr>
          <w:rFonts w:ascii="Times New Roman" w:hAnsi="Times New Roman" w:cs="Times New Roman"/>
          <w:sz w:val="28"/>
          <w:szCs w:val="28"/>
        </w:rPr>
        <w:t xml:space="preserve">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          Как правило, к двум годам общая моторика у детей развита довольно хорошо, а вот развитие мелкой моторики сложный процесс, требующий поэтапного освоения. На первом этапе ребёнок учиться выполнять </w:t>
      </w:r>
      <w:proofErr w:type="spellStart"/>
      <w:r w:rsidRPr="00802302">
        <w:rPr>
          <w:rFonts w:ascii="Times New Roman" w:hAnsi="Times New Roman" w:cs="Times New Roman"/>
          <w:sz w:val="28"/>
          <w:szCs w:val="28"/>
        </w:rPr>
        <w:t>сгибательные</w:t>
      </w:r>
      <w:proofErr w:type="spellEnd"/>
      <w:r w:rsidRPr="00802302">
        <w:rPr>
          <w:rFonts w:ascii="Times New Roman" w:hAnsi="Times New Roman" w:cs="Times New Roman"/>
          <w:sz w:val="28"/>
          <w:szCs w:val="28"/>
        </w:rPr>
        <w:t xml:space="preserve"> движения кисти и применять их в игре. </w:t>
      </w:r>
      <w:proofErr w:type="gramStart"/>
      <w:r w:rsidRPr="00802302">
        <w:rPr>
          <w:rFonts w:ascii="Times New Roman" w:hAnsi="Times New Roman" w:cs="Times New Roman"/>
          <w:sz w:val="28"/>
          <w:szCs w:val="28"/>
        </w:rPr>
        <w:t>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w:t>
      </w:r>
      <w:proofErr w:type="gramEnd"/>
      <w:r w:rsidRPr="00802302">
        <w:rPr>
          <w:rFonts w:ascii="Times New Roman" w:hAnsi="Times New Roman" w:cs="Times New Roman"/>
          <w:sz w:val="28"/>
          <w:szCs w:val="28"/>
        </w:rPr>
        <w:t xml:space="preserve"> Дальше происходит развитие соотносящих действий, когда ребёнок учится совмещать два предмета или части, собирать такие </w:t>
      </w:r>
      <w:r w:rsidRPr="00802302">
        <w:rPr>
          <w:rFonts w:ascii="Times New Roman" w:hAnsi="Times New Roman" w:cs="Times New Roman"/>
          <w:sz w:val="28"/>
          <w:szCs w:val="28"/>
        </w:rPr>
        <w:lastRenderedPageBreak/>
        <w:t xml:space="preserve">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 Вот несколько вариантов игр и занятий для детей, которые можно организовать дома для развития ручек малыша. 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802302">
        <w:rPr>
          <w:rFonts w:ascii="Times New Roman" w:hAnsi="Times New Roman" w:cs="Times New Roman"/>
          <w:sz w:val="28"/>
          <w:szCs w:val="28"/>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w:t>
      </w:r>
      <w:proofErr w:type="gramEnd"/>
      <w:r w:rsidRPr="00802302">
        <w:rPr>
          <w:rFonts w:ascii="Times New Roman" w:hAnsi="Times New Roman" w:cs="Times New Roman"/>
          <w:sz w:val="28"/>
          <w:szCs w:val="28"/>
        </w:rPr>
        <w:t xml:space="preserve">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         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w:t>
      </w:r>
    </w:p>
    <w:p w:rsidR="00C0115C" w:rsidRPr="00802302" w:rsidRDefault="00C0115C" w:rsidP="00C0115C">
      <w:pPr>
        <w:pStyle w:val="a3"/>
        <w:rPr>
          <w:rFonts w:ascii="Times New Roman" w:hAnsi="Times New Roman" w:cs="Times New Roman"/>
          <w:sz w:val="28"/>
          <w:szCs w:val="28"/>
        </w:rPr>
      </w:pPr>
      <w:r w:rsidRPr="00802302">
        <w:rPr>
          <w:rFonts w:ascii="Times New Roman" w:hAnsi="Times New Roman" w:cs="Times New Roman"/>
          <w:sz w:val="28"/>
          <w:szCs w:val="28"/>
        </w:rPr>
        <w:t xml:space="preserve">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802302">
        <w:rPr>
          <w:rFonts w:ascii="Times New Roman" w:hAnsi="Times New Roman" w:cs="Times New Roman"/>
          <w:sz w:val="28"/>
          <w:szCs w:val="28"/>
        </w:rPr>
        <w:t>вместо</w:t>
      </w:r>
      <w:proofErr w:type="gramEnd"/>
      <w:r w:rsidRPr="00802302">
        <w:rPr>
          <w:rFonts w:ascii="Times New Roman" w:hAnsi="Times New Roman" w:cs="Times New Roman"/>
          <w:sz w:val="28"/>
          <w:szCs w:val="28"/>
        </w:rPr>
        <w:t xml:space="preserve">: «Не торопись во время еды», «Не кричи громко», «Не бери много» и т. д. Любое действие можно разделить на маленькие </w:t>
      </w:r>
      <w:proofErr w:type="spellStart"/>
      <w:r w:rsidRPr="00802302">
        <w:rPr>
          <w:rFonts w:ascii="Times New Roman" w:hAnsi="Times New Roman" w:cs="Times New Roman"/>
          <w:sz w:val="28"/>
          <w:szCs w:val="28"/>
        </w:rPr>
        <w:t>поддействия</w:t>
      </w:r>
      <w:proofErr w:type="spellEnd"/>
      <w:r w:rsidRPr="00802302">
        <w:rPr>
          <w:rFonts w:ascii="Times New Roman" w:hAnsi="Times New Roman" w:cs="Times New Roman"/>
          <w:sz w:val="28"/>
          <w:szCs w:val="28"/>
        </w:rPr>
        <w:t xml:space="preserve">, выполняемые в определённом порядке. Обучая ребёнка новому навыку, составьте алгоритм и действуйте каждый раз согласно ему.  Пример одевания штанишек может выглядеть так: - Сядь на стульчик. - Возьми штанишки обеими руками за поясок. - Подними одну ножку и вдень её в одну штанину. - Поставь ножку на пол. - Подними вторую ножку и вдень её в другую штанину. - Встань и подтяни штанишки наверх обеими руками. На каждое </w:t>
      </w:r>
      <w:proofErr w:type="spellStart"/>
      <w:r w:rsidRPr="00802302">
        <w:rPr>
          <w:rFonts w:ascii="Times New Roman" w:hAnsi="Times New Roman" w:cs="Times New Roman"/>
          <w:sz w:val="28"/>
          <w:szCs w:val="28"/>
        </w:rPr>
        <w:t>поддействие</w:t>
      </w:r>
      <w:proofErr w:type="spellEnd"/>
      <w:r w:rsidRPr="00802302">
        <w:rPr>
          <w:rFonts w:ascii="Times New Roman" w:hAnsi="Times New Roman" w:cs="Times New Roman"/>
          <w:sz w:val="28"/>
          <w:szCs w:val="28"/>
        </w:rPr>
        <w:t xml:space="preserve"> можно зарисовать схематичные </w:t>
      </w:r>
      <w:proofErr w:type="spellStart"/>
      <w:r w:rsidRPr="00802302">
        <w:rPr>
          <w:rFonts w:ascii="Times New Roman" w:hAnsi="Times New Roman" w:cs="Times New Roman"/>
          <w:sz w:val="28"/>
          <w:szCs w:val="28"/>
        </w:rPr>
        <w:t>мнемо-таблицы</w:t>
      </w:r>
      <w:proofErr w:type="spellEnd"/>
      <w:r w:rsidRPr="00802302">
        <w:rPr>
          <w:rFonts w:ascii="Times New Roman" w:hAnsi="Times New Roman" w:cs="Times New Roman"/>
          <w:sz w:val="28"/>
          <w:szCs w:val="28"/>
        </w:rPr>
        <w:t xml:space="preserve">, которые можно показывать малышу во время выполнения действия для облегчения запоминания последовательности его выполнения.       </w:t>
      </w:r>
      <w:r w:rsidRPr="00802302">
        <w:rPr>
          <w:rFonts w:ascii="Times New Roman" w:hAnsi="Times New Roman" w:cs="Times New Roman"/>
          <w:sz w:val="28"/>
          <w:szCs w:val="28"/>
        </w:rPr>
        <w:lastRenderedPageBreak/>
        <w:t xml:space="preserve">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 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w:t>
      </w:r>
    </w:p>
    <w:p w:rsidR="00E75FF8" w:rsidRDefault="00E75FF8"/>
    <w:sectPr w:rsidR="00E75FF8" w:rsidSect="00C0115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C0115C"/>
    <w:rsid w:val="00584C1E"/>
    <w:rsid w:val="00C0115C"/>
    <w:rsid w:val="00E7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15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2019-10-23T05:32:00Z</dcterms:created>
  <dcterms:modified xsi:type="dcterms:W3CDTF">2019-10-23T06:50:00Z</dcterms:modified>
</cp:coreProperties>
</file>