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E9" w:rsidRDefault="00FA61E9" w:rsidP="00FA61E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      «Детский сад № 107»</w:t>
      </w:r>
    </w:p>
    <w:p w:rsidR="00FA61E9" w:rsidRDefault="00FA61E9" w:rsidP="00FA61E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A61E9" w:rsidRPr="00FA61E9" w:rsidRDefault="00826FAF" w:rsidP="00FA61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Консультация для родителей</w:t>
      </w:r>
      <w:r w:rsidR="00FA61E9" w:rsidRPr="00FA61E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по теме:                                                                 «Как научить ребенка определять время по часам».</w:t>
      </w:r>
    </w:p>
    <w:p w:rsidR="00FA61E9" w:rsidRDefault="00FA61E9" w:rsidP="00FA61E9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0148" cy="2940148"/>
            <wp:effectExtent l="19050" t="0" r="0" b="0"/>
            <wp:docPr id="4" name="Рисунок 4" descr="http://razvivaika14.ru/wp-content/uploads/2018/07/577dc824ae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vaika14.ru/wp-content/uploads/2018/07/577dc824ae2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59" cy="29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28" w:rsidRDefault="000F4428" w:rsidP="00FA61E9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0F442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                                                                      </w:t>
      </w:r>
    </w:p>
    <w:p w:rsidR="00FA61E9" w:rsidRDefault="00FA61E9" w:rsidP="00FA61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61E9" w:rsidRDefault="00FA61E9" w:rsidP="00FA61E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Г.Ярославль 2019г.</w:t>
      </w:r>
    </w:p>
    <w:p w:rsidR="00184C39" w:rsidRPr="00184C39" w:rsidRDefault="00184C39" w:rsidP="00FA61E9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  <w:r w:rsidRPr="00184C39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lastRenderedPageBreak/>
        <w:t>Учим понимать часы.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помочь ребенку научиться определять время по часам со стрелками? Как научить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 пользоваться часами? Когда можно начинать приучать детей к таким часам? И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нужно ли это делать в век цифровых технологий? Давайте разберемся!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Удивительно, но факт: в современных условиях научить ребенка понимать часы со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стрелками стало еще сложнее, чем раньше. И все дело в том, что такие часы практически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исчезли из наших домов. Повсюду распространены электронные часы. Однако это вовсе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говорит о том, что не следует знакомить ребенка с механическими часами! Дело в том,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поняв работу часов со стрелками, малыш совершит настоящий скачок в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математическом развитии. И он будет возможен только, если ребенок по-настоящему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поймет, «как устроено время». Циферблат механических часов наглядно объяснит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ребенку, что такое секунда, минута, час. Кроме того, с помощью стрелок малыш узнает и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философских категориях: он уяснит, что время не повернуть вспять, что все в природе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циклично.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>Когда можно знакомить ребенка с часами?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правило, специалисты по дошкольному воспитанию советуют создавать специальные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ситуации, в которых ребенку предлагается знакомиться с часами, начиная с 6 - 7 лет. В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этом возрасте говорится о необходимости развивать чувство времени (</w:t>
      </w:r>
      <w:proofErr w:type="spell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Рихтерман</w:t>
      </w:r>
      <w:proofErr w:type="spellEnd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Т.Д.).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это не означает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что раньше ребенку не следует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показывать циферблат со стрелками.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Даже наоборот! Чем чаще ребенок будет видеть такие часы, тем лучше. Чем чаще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взрослый будет озвучивать время, тем полезнее это для малыша. Рано или поздно он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начнет сам искать ответы на вопрос: «Как мама по этой круглой штуковине понимает, что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скоро начнутся мультики?». И тогда ребенок будет полностью готов к тому, чтобы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сделать усилие и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разобраться 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сложном устройстве. Малышам важно почувствовать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время. 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этого мы можем предложить им за 1 минуту нарисовать как можно больше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кружочков на листке бумаги (проверить, сколько их получится, если на задание отвести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целых две минуты!), за три минуты почистить зубы, за пять минут станцевать танец.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Время в таких ситуациях можно отслеживать по песочным часам и по часам со стрелками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одновременно.</w:t>
      </w:r>
    </w:p>
    <w:p w:rsidR="00BB493F" w:rsidRDefault="00184C39" w:rsidP="00BB4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 xml:space="preserve">Как научить ребенка </w:t>
      </w:r>
      <w:r w:rsidR="00BB493F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 xml:space="preserve">                                     </w:t>
      </w:r>
      <w:r w:rsidRPr="00184C39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>пользоваться часами</w:t>
      </w:r>
      <w:r w:rsidR="00BB493F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>:</w:t>
      </w:r>
      <w:r w:rsidR="00BB493F" w:rsidRPr="00BB493F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>начало.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Приобретите или сделайте сами из плотного картона яркие часы с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подвижными стрелками и четкими цифрами. На этом макете ребенок сможет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потренироваться понимать время. Оставьте на потом объяснение того, сколько это «без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пяти», «без десяти» и «четверть». Просто расскажите ребенку о том, что весь круг,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который проходит большая стрелка – это час. Уточните с ребенком, в каком направлении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двигаются стрелки. Покажите малышу маленькую стрелку. Скажите, что она – самая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главная, поскольку с ее помощью можно узнать, сколько часов. Поставьте ее на цифру 1,</w:t>
      </w:r>
    </w:p>
    <w:p w:rsidR="00184C39" w:rsidRDefault="00184C39" w:rsidP="00184C39">
      <w:pPr>
        <w:shd w:val="clear" w:color="auto" w:fill="FFFFFF"/>
        <w:spacing w:after="0" w:line="240" w:lineRule="auto"/>
        <w:rPr>
          <w:noProof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спросите у ребенка, сколько времени. Переставляйте стрелку на следующие цифры,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задавая тот же вопрос. Поставьте стрелку на пять часов. Спросите, куда она попадет через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час.</w:t>
      </w:r>
      <w:r w:rsidR="00BB493F" w:rsidRPr="00BB493F">
        <w:t xml:space="preserve"> </w:t>
      </w:r>
    </w:p>
    <w:p w:rsidR="00BB493F" w:rsidRDefault="00BB493F" w:rsidP="00184C39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BB493F" w:rsidRDefault="00BB493F" w:rsidP="00184C39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BB493F" w:rsidRDefault="00BB493F" w:rsidP="00184C39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9220" cy="2349305"/>
            <wp:effectExtent l="19050" t="0" r="0" b="0"/>
            <wp:docPr id="10" name="Рисунок 10" descr="https://fs01.urokimatematiki.ru/e/0005b7-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1.urokimatematiki.ru/e/0005b7-0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67" cy="23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3F" w:rsidRDefault="00BB493F" w:rsidP="00BB4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B493F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lastRenderedPageBreak/>
        <w:t>И</w:t>
      </w:r>
      <w:r w:rsidR="00184C39" w:rsidRPr="00184C39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>зучаем минуты. Теперь время подключить и минутную стрелку!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Следует сразу же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обратить внимание на то, в чем отличие часовой и минутной стрелки. Пусть ребенок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покажет, какая стрелка длиннее. Вспомните названия стре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лок, а также, какая из них самая 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«главная». Далее необходимо рассказать ребенку о том, что часы могут показывать ровно</w:t>
      </w:r>
    </w:p>
    <w:p w:rsid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 только тогда, когда минутная стрелка находится на цифре 12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Выставьте на</w:t>
      </w:r>
      <w:r w:rsidR="00BB49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циферблате ровное время, а малыш пусть сообщает: «Восемь часов ровно!».</w:t>
      </w:r>
    </w:p>
    <w:p w:rsidR="00BB493F" w:rsidRDefault="00CF0DB3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6520" cy="2409376"/>
            <wp:effectExtent l="19050" t="0" r="2930" b="0"/>
            <wp:docPr id="13" name="Рисунок 13" descr="http://alfamed-tmn.ru/userimg/unitPic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famed-tmn.ru/userimg/unitPic3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76" cy="24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B3" w:rsidRPr="00184C39" w:rsidRDefault="00CF0DB3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84C39" w:rsidRPr="00184C39" w:rsidRDefault="00CF0DB3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F0DB3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>С</w:t>
      </w:r>
      <w:r w:rsidR="00184C39" w:rsidRPr="00184C39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>овершенствуем умение определять время.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Переходим к изучению деления часа 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минуты с помощью большой стрелки. Сейчас важно рассказать ребенку о том, что за час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минутная стрелка пробегает весь круг, а часовая стрелка – всего лишь расстояние от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одной циферки до другой. Объясните ребенку, что это расстояние стрелка проходит за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пять минут. Покажите ребенку, что если стрелка проходит две цифры, то она делает это за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 минут. Если три – то за 15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Покажите, что круг можно поделить пополам (при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необходимости даже проведите линию карандашом) – это половина часа. Поделите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84C39"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циферблат на 4 части и объясните, что означает словосочетание «четверть часа».</w:t>
      </w:r>
    </w:p>
    <w:p w:rsidR="00184C39" w:rsidRPr="00184C39" w:rsidRDefault="00184C39" w:rsidP="00CF0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lastRenderedPageBreak/>
        <w:t>Упражнения для того, чтобы научить ребёнка понимать время по часам</w:t>
      </w:r>
      <w:r w:rsidR="00CF0DB3"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  <w:t>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Используем картинки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малыш за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помнил последовательность смены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периодов суток (утро, день, вечер,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ночь), предложите ему несколько карточек с различными изображениями. Каждый из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предметов должен ассоциироваться с действием в определенное время. В качестве удачных предметов, явно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характеризующих </w:t>
      </w:r>
      <w:r w:rsidR="00826F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определѐнный период,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можно использовать, например, зубную щетку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(утро), 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игрушка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(день), подушку (ночь), звезды (ночь) и т.д.</w:t>
      </w:r>
      <w:proofErr w:type="gramEnd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Чтобы материал лучше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усвоился, попросите малыша расположить карточки в правильной последовательности.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Играем со словами</w:t>
      </w:r>
      <w:r w:rsidR="00CF0DB3" w:rsidRPr="00CF0D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Учить различать периоды суток можно и в устной форме. Например,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предложите найти пару словам: день — …(ночь), утро- … (вечер). Или поручите</w:t>
      </w:r>
    </w:p>
    <w:p w:rsid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определить лишнее из перечня: завтрак, обед, полдник, дождь, ужин.</w:t>
      </w:r>
    </w:p>
    <w:p w:rsidR="0057776D" w:rsidRPr="00184C39" w:rsidRDefault="0057776D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7375" cy="1600823"/>
            <wp:effectExtent l="19050" t="0" r="5275" b="0"/>
            <wp:docPr id="19" name="Рисунок 19" descr="https://ds04.infourok.ru/uploads/ex/1264/00118b0b-a6cb5042/hello_html_65f74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1264/00118b0b-a6cb5042/hello_html_65f740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04" cy="160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Знакомимся с часами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чтобы ребенок более точно понимал значение времени, его нужно обучить тому, что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означают цифры на циферблате, последовательность движения стрелок и предназначение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деления окружности на минуты и часы. Для ознакомления возьмите будильник в самом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простом оформлении с крупно и четко нарисованными цифрами. Стрелки должны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отличаться друг от друга и, желательно, иметь различную форму. Покажите, как они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движутся</w:t>
      </w:r>
      <w:proofErr w:type="gramEnd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объясните их взаимосвязь между собой.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Мастерим часы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</w:t>
      </w:r>
      <w:r w:rsidR="00826F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научить 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ебѐнка понимать</w:t>
      </w:r>
      <w:proofErr w:type="gramEnd"/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время по часам,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желательно сделать макет часов своими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руками или приобрести его в магазине детских игрушек. Предложите малышу смастерить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оригинальные стрелки, отличные друг от друга, украсить циферблат картинками,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означающими тот или иной отрезок времени. Самым лучшим вариантом будет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изготовление двух часов для разных периодов суток – дня и ночи. На одном будут,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например, картинки восходящего солнышка (утро — с 9 до 10.00), ярко светящегося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(день — с 12 до 17 час.)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заходящего за горизонт (вечер — с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18 </w:t>
      </w:r>
      <w:proofErr w:type="gramStart"/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proofErr w:type="gramEnd"/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21.00)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На другом макете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можно изобразить малыша с подушкой (вечер — с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21 до 00.00), звезды (ночь — с 0 до 5.00), тарелку с кашей или спортсмена с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гантелями (утро – с 6 </w:t>
      </w: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proofErr w:type="gramEnd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9.00). Цифры нужно обозначать от 0 до 24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Позже ребенок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будет машинально ассоциировать 1 с 13 и т.д. В качестве материала </w:t>
      </w: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</w:t>
      </w:r>
      <w:proofErr w:type="gramEnd"/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изготовления поделки используйте плотный картон разных оттенков – светлого и темного.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Стрелки сделайте более прочными и закрепите на центральном вращающемся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приспособлении (например, болтик с шайбо</w:t>
      </w:r>
      <w:r w:rsidR="00826F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Лучше всего изготовить сразу все – и</w:t>
      </w:r>
    </w:p>
    <w:p w:rsid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часовую, и минутн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ую, и секундную. Имея под рукой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готовые часы, можно приступить к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другим заданиям.</w:t>
      </w:r>
    </w:p>
    <w:p w:rsidR="0057776D" w:rsidRDefault="0057776D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776D" w:rsidRDefault="0057776D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8955" cy="2628602"/>
            <wp:effectExtent l="19050" t="0" r="5245" b="0"/>
            <wp:docPr id="16" name="Рисунок 16" descr="http://itd2.mycdn.me/image?id=854277394596&amp;t=20&amp;plc=WEB&amp;tkn=*QVrKAWYdup7C_f9tT1ILBVano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td2.mycdn.me/image?id=854277394596&amp;t=20&amp;plc=WEB&amp;tkn=*QVrKAWYdup7C_f9tT1ILBVanoz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64" cy="26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Определение времени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самодельном циф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ерблате установите определенное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время и попросите малыша назвать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его. Пусть он также вспомнит, что он делает в указанный промежуток. Проведите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несколько таких практических упражнений. Не забудьте уточнить, о каком времени суток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идет речь. Поэтому использование двух разных изготовленных циферблатов более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целесообразно. В дальнейшем, ознакомившись с предназначением минутной стрелки,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малыш сможет точно назвать время.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Упражнение «наоборот»</w:t>
      </w:r>
      <w:r w:rsidR="00CF0D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Проведите тренировку, так сказать, в обратном порядке. Поручите ребенку выставить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стрелки, означающие определенный период, а затем час. Например, по заданию нужно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указать период дневного сна. Малыш выставляет на циферблате час дня, а затем двигает</w:t>
      </w:r>
      <w:r w:rsidR="00CF0D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минутную стрелку по кругу. Он должен понять при этом, что после ее двойного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движения, </w:t>
      </w: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часовая</w:t>
      </w:r>
      <w:proofErr w:type="gramEnd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сместится на цифру «3». Таким же образом можно </w:t>
      </w: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поручить 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ребенку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показать</w:t>
      </w:r>
      <w:proofErr w:type="gramEnd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сколько длятся его утренние сборы в садик (например, с 7 до 8.00) или отход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 сну (с 20 до 21.00).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Угадывание правильного времени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Используя оба циферблата, нужно расположить стрелки на них по-разному. Затем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попросить малыша угадать, 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какое из них соответствует определениям «доброе утро» (9.00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 15.00), «добрый вече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р» (18.00 или 1.00), «приятного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аппетита» (в разных вариантах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завтрака, обеда и ужина).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Спешат часы или отстают?</w:t>
      </w:r>
    </w:p>
    <w:p w:rsidR="00184C39" w:rsidRP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малыш путае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тся, в каком направлении должны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двигаться стрелки, используется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упражнение для определения, правильно ли идут часы. Для этого при заданном времени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(например, 3 часа) установите стрелки вперед на несколько часов (4.00 или 5.00). Ребенок</w:t>
      </w:r>
    </w:p>
    <w:p w:rsidR="00184C39" w:rsidRDefault="00184C39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должен понять, 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 они спешат. Затем выполните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упражнение для ситуации, когда часы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отстают. Множество разнообразных упражнений станут для ребенка не просто обучением,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увлекательной игрой, и вы легко сможете </w:t>
      </w: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научить ребѐнка понимать</w:t>
      </w:r>
      <w:proofErr w:type="gramEnd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время по часам. В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результате он сможет легко освоить н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овые знания и при необходимости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определять время</w:t>
      </w:r>
      <w:r w:rsidR="005777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 особых трудностей</w:t>
      </w:r>
      <w:proofErr w:type="gramStart"/>
      <w:r w:rsidRPr="00184C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</w:t>
      </w:r>
      <w:proofErr w:type="gramEnd"/>
    </w:p>
    <w:p w:rsidR="0057776D" w:rsidRDefault="0057776D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776D" w:rsidRPr="00184C39" w:rsidRDefault="0057776D" w:rsidP="0018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7800" w:rsidRDefault="00184C39" w:rsidP="0057776D">
      <w:pPr>
        <w:jc w:val="center"/>
        <w:rPr>
          <w:rFonts w:ascii="Times New Roman" w:hAnsi="Times New Roman" w:cs="Times New Roman"/>
          <w:b/>
          <w:i/>
          <w:color w:val="00B0F0"/>
          <w:sz w:val="44"/>
          <w:szCs w:val="44"/>
          <w:shd w:val="clear" w:color="auto" w:fill="FFFFFF"/>
        </w:rPr>
      </w:pPr>
      <w:r w:rsidRPr="0057776D">
        <w:rPr>
          <w:rFonts w:ascii="Times New Roman" w:hAnsi="Times New Roman" w:cs="Times New Roman"/>
          <w:b/>
          <w:i/>
          <w:color w:val="00B0F0"/>
          <w:sz w:val="44"/>
          <w:szCs w:val="44"/>
          <w:shd w:val="clear" w:color="auto" w:fill="FFFFFF"/>
        </w:rPr>
        <w:t>Удачи в познании времени!</w:t>
      </w:r>
    </w:p>
    <w:p w:rsidR="0057776D" w:rsidRPr="0057776D" w:rsidRDefault="0057776D" w:rsidP="0057776D">
      <w:pPr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343673"/>
            <wp:effectExtent l="19050" t="0" r="3175" b="0"/>
            <wp:docPr id="22" name="Рисунок 22" descr="https://i.ytimg.com/vi/Y17IF1N3_c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ytimg.com/vi/Y17IF1N3_ck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76D" w:rsidRPr="0057776D" w:rsidSect="00FA61E9">
      <w:pgSz w:w="11906" w:h="16838"/>
      <w:pgMar w:top="1134" w:right="850" w:bottom="1134" w:left="1701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4C39"/>
    <w:rsid w:val="000F4428"/>
    <w:rsid w:val="00184C39"/>
    <w:rsid w:val="005022A9"/>
    <w:rsid w:val="0057776D"/>
    <w:rsid w:val="00826FAF"/>
    <w:rsid w:val="009C7800"/>
    <w:rsid w:val="00AB7491"/>
    <w:rsid w:val="00BB493F"/>
    <w:rsid w:val="00CF0DB3"/>
    <w:rsid w:val="00FA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2019-02-10T20:02:00Z</dcterms:created>
  <dcterms:modified xsi:type="dcterms:W3CDTF">2020-04-27T09:37:00Z</dcterms:modified>
</cp:coreProperties>
</file>